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80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586105" cy="798195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105" cy="79819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Universidade Federal do Ceará</w:t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Pró-Reitoria de Graduação</w:t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Coordenadoria de Pesquisa e Acompanhamento Docente – CPAD</w:t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Divisão de Pesquisa e Desenvolvimento Curricular </w:t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PLANO DE ENSINO DE DISCIPLINA </w:t>
      </w:r>
      <w:r w:rsidDel="00000000" w:rsidR="00000000" w:rsidRPr="00000000">
        <w:rPr>
          <w:rtl w:val="0"/>
        </w:rPr>
      </w:r>
    </w:p>
    <w:tbl>
      <w:tblPr>
        <w:tblStyle w:val="Table1"/>
        <w:tblW w:w="2410.0" w:type="dxa"/>
        <w:jc w:val="left"/>
        <w:tblInd w:w="32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tblGridChange w:id="0">
          <w:tblGrid>
            <w:gridCol w:w="2410"/>
          </w:tblGrid>
        </w:tblGridChange>
      </w:tblGrid>
      <w:t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Ano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Semestre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2018.2</w:t>
            </w:r>
          </w:p>
        </w:tc>
      </w:tr>
    </w:tbl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00000000002" w:type="dxa"/>
        <w:jc w:val="left"/>
        <w:tblInd w:w="-1026.0" w:type="dxa"/>
        <w:tblLayout w:type="fixed"/>
        <w:tblLook w:val="0000"/>
      </w:tblPr>
      <w:tblGrid>
        <w:gridCol w:w="4820"/>
        <w:gridCol w:w="1417"/>
        <w:gridCol w:w="567"/>
        <w:gridCol w:w="567"/>
        <w:gridCol w:w="426"/>
        <w:gridCol w:w="141"/>
        <w:gridCol w:w="709"/>
        <w:gridCol w:w="1843"/>
        <w:tblGridChange w:id="0">
          <w:tblGrid>
            <w:gridCol w:w="4820"/>
            <w:gridCol w:w="1417"/>
            <w:gridCol w:w="567"/>
            <w:gridCol w:w="567"/>
            <w:gridCol w:w="426"/>
            <w:gridCol w:w="141"/>
            <w:gridCol w:w="709"/>
            <w:gridCol w:w="1843"/>
          </w:tblGrid>
        </w:tblGridChange>
      </w:tblGrid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1 – Identificação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1.1. Centro: Centro de Tecnologia (CT)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1.2. Departamento: Departamento de Engenharias de Energias e de Meio ambiente (EEMA)</w:t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1.3. Disciplina: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Álgebra Linear para Engenharia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1.4. Código: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TL0010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1.5. Caráter: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1.6. Carga Horária:</w:t>
            </w:r>
          </w:p>
        </w:tc>
      </w:tr>
      <w:tr>
        <w:trPr>
          <w:trHeight w:val="7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Anual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Obrig.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Opt.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1.7. Professora: Natália Maria Cordeiro Barroso</w:t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1.8. Curso(s): Engenharias de Energias e de Meio ambiente</w:t>
            </w:r>
          </w:p>
        </w:tc>
      </w:tr>
      <w:tr>
        <w:trPr>
          <w:trHeight w:val="260" w:hRule="atLeast"/>
        </w:trPr>
        <w:tc>
          <w:tcPr>
            <w:gridSpan w:val="8"/>
            <w:shd w:fill="cccccc" w:val="clear"/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2. Justificativa</w:t>
            </w:r>
          </w:p>
        </w:tc>
      </w:tr>
      <w:tr>
        <w:tc>
          <w:tcPr>
            <w:gridSpan w:val="8"/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Um grande número de disciplinas específicas das engenharias tem conteúdos que foram desenvolvidos sobre os princípios básicos da Álgebra Linear e de suas aplicações e extensões, incluindo-se, nestas extensões, os métodos numéricos, as equações diferenciais e o Cálculo Vetorial.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Estas breves considerações já justificam a necessidade da disciplina de Álgebra Linear para a formação do engenheiro de Petróleo, Energias Renováveis e Meio Ambiente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 Narrow" w:cs="Arial Narrow" w:eastAsia="Arial Narrow" w:hAnsi="Arial Narrow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8"/>
            <w:shd w:fill="cccccc" w:val="clear"/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3. Ementa</w:t>
            </w:r>
          </w:p>
        </w:tc>
      </w:tr>
      <w:tr>
        <w:tc>
          <w:tcPr>
            <w:gridSpan w:val="8"/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Álgebra matricial. Espaços Vetoriais. Transformações Lineares. Autovalores e autovetores. Espaços de funções. Diagonalização de operadores. Programação linear. Aplicações em Engenharia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shd w:fill="cccccc" w:val="clear"/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4. Objetivos - Gerais e Específicos</w:t>
            </w:r>
          </w:p>
        </w:tc>
      </w:tr>
      <w:tr>
        <w:tc>
          <w:tcPr>
            <w:gridSpan w:val="8"/>
            <w:vAlign w:val="top"/>
          </w:tcPr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Familiarizar o aluno com as noções de sistemas de equações lineares, espaços vetoriais, transformações lineares e matrizes, destacando associações geométricas e interpretações físicas;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Capacitar o aluno para identificar e resolver problemas cujas soluções utilizem técnicas de Álgebra Linear.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De um modo geral, fornecer ao estudante médio de graduação de EEMA uma sólida formação relativa aos principais conceitos e ferramentas da Álgebra Linear e suas aplicações, que são pré-requisitos necessários ao estudo sistemático e aprofundado de diversas teorias de engenharia.</w:t>
            </w:r>
          </w:p>
        </w:tc>
      </w:tr>
      <w:tr>
        <w:trPr>
          <w:trHeight w:val="320" w:hRule="atLeast"/>
        </w:trPr>
        <w:tc>
          <w:tcPr>
            <w:gridSpan w:val="5"/>
            <w:shd w:fill="cccccc" w:val="clear"/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5. Descrição do Conteúdo/Unidades </w:t>
            </w:r>
          </w:p>
        </w:tc>
        <w:tc>
          <w:tcPr>
            <w:gridSpan w:val="3"/>
            <w:shd w:fill="cccccc" w:val="clear"/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5.1. Carga Horária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1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80" w:right="0" w:hanging="72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CONSIDERANDO ALGUNS OBJETOS GEOMÉTRICOS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Vetores e os espaços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representação algébrica, geométrica, como um conjunto, álgebra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Norma euclidiana; Produto Interno ou Escalar, Produto Vetorial 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Vetores equivalentes, vetores ortogonais, vetores paralelos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Retas em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i w:val="1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 e em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i w:val="1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: equações paramétricas; retas paralelas, perpendiculares ou reversas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Planos em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i w:val="1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: equação de um plano; interseção entre planos; planos paralelos; planos perpendiculares.</w:t>
            </w:r>
          </w:p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2"/>
              </w:numPr>
              <w:ind w:left="1080" w:hanging="720"/>
              <w:rPr>
                <w:u w:val="singl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OS ESPAÇOS DAS MATRIZES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Definição, representação.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Álgebra das matrizes. 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3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Tipos de matrizes.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2"/>
              </w:numPr>
              <w:ind w:left="1080" w:hanging="720"/>
              <w:rPr>
                <w:u w:val="singl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SISTEMA DE EQUAÇÕES LINEARES (SEL)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7"/>
              </w:numPr>
              <w:ind w:left="1068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Definição, representação;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7"/>
              </w:numPr>
              <w:ind w:left="1068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Tipos de sistemas, solução;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7"/>
              </w:numPr>
              <w:ind w:left="1068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Representação matricial de um SEL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7"/>
              </w:numPr>
              <w:ind w:left="1068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Método da Eliminação de Gauss: sistemas equivalentes; operações elementares.</w:t>
            </w:r>
          </w:p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2"/>
              </w:numPr>
              <w:ind w:left="1080" w:hanging="720"/>
              <w:rPr/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ESPAÇOS VETORIAIS (</w:t>
            </w: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EV</w:t>
            </w: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) OU ESPAÇOS LINEARES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Definição e exemplos.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Subespaços de um EV; espaços gerados;      </w:t>
            </w:r>
          </w:p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1ª AP – </w:t>
            </w: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Listas de 1 a 5 e parte da 6ª lista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: 14/09/18</w:t>
            </w: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– 12 às 14 – Sexta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Vetores Linearmente Dependentes (LD), vetores Linearmente Independentes (LI).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Bases e dimensão.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Ortogonalidade em um EV.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Espaços de funções                                                                     </w:t>
            </w:r>
          </w:p>
          <w:p w:rsidR="00000000" w:rsidDel="00000000" w:rsidP="00000000" w:rsidRDefault="00000000" w:rsidRPr="00000000" w14:paraId="000000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2"/>
              </w:numPr>
              <w:ind w:left="1080" w:hanging="720"/>
              <w:rPr>
                <w:u w:val="singl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TRANSFORMAÇÕES LINEARES (</w:t>
            </w: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TL</w:t>
            </w: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Definição; espaço nulo ou núcleo de uma TL; imagem de uma TL; nulidade e posto. 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Operações algébricas em TLs; inversas; TL 1-1.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Teorema do núcleo e da imagem.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Representação matricial de uma TL.</w:t>
            </w:r>
          </w:p>
          <w:p w:rsidR="00000000" w:rsidDel="00000000" w:rsidP="00000000" w:rsidRDefault="00000000" w:rsidRPr="00000000" w14:paraId="000000A9">
            <w:pPr>
              <w:ind w:left="144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2ª AP DE ÁLGEBRA LINEAR – </w:t>
            </w: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Parte da 6ª lista e 7ª e 8ª listas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1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Inversa de matriz quadrada.</w:t>
            </w:r>
          </w:p>
          <w:p w:rsidR="00000000" w:rsidDel="00000000" w:rsidP="00000000" w:rsidRDefault="00000000" w:rsidRPr="00000000" w14:paraId="000000AB">
            <w:pPr>
              <w:ind w:left="1135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12"/>
              </w:numPr>
              <w:ind w:left="1080" w:hanging="720"/>
              <w:rPr/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DETERMINANTES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Motivação; definição, propriedades.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Fórmulas para o cálculo dos determinantes.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O determinante da inversa de uma matriz não-singular.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Determinante e independência de vetores.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2"/>
              </w:numPr>
              <w:ind w:left="1080" w:hanging="720"/>
              <w:rPr>
                <w:u w:val="singl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AUTOVALORES E AUTOVETORES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TL com representação matricial diagonal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Autovalores e autovetores de uma TL.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Independência linear de autovetores associados a autovalores distintos.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Polinômios característicos.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4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Traço de uma matriz.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2"/>
              </w:numPr>
              <w:ind w:left="1080" w:hanging="720"/>
              <w:rPr>
                <w:u w:val="single"/>
              </w:rPr>
            </w:pPr>
            <w:r w:rsidDel="00000000" w:rsidR="00000000" w:rsidRPr="00000000">
              <w:rPr>
                <w:u w:val="single"/>
                <w:vertAlign w:val="baseline"/>
                <w:rtl w:val="0"/>
              </w:rPr>
              <w:t xml:space="preserve">DIAGONALIZAÇÃO DE OPERADORES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Base de autovetores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Polinômio Minimal.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Forma de Jordan.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10"/>
              </w:numPr>
              <w:ind w:left="72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Aplicações</w:t>
            </w:r>
          </w:p>
          <w:p w:rsidR="00000000" w:rsidDel="00000000" w:rsidP="00000000" w:rsidRDefault="00000000" w:rsidRPr="00000000" w14:paraId="000000B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3ª AP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– Listas 9, 10 e 11:      30/11/18 – 12 às 14h – Sexta</w:t>
            </w: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AF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- AVALIAÇÃO FINAL:     11/12/18 de 12 às 14h –Terça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C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2ª chamada da 3ª AP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: 04/12/18 – 12 às 14h – Terça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cccccc" w:val="clear"/>
            <w:vAlign w:val="top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6. Metodologia de Ensino</w:t>
            </w:r>
          </w:p>
        </w:tc>
      </w:tr>
      <w:tr>
        <w:tc>
          <w:tcPr>
            <w:gridSpan w:val="8"/>
            <w:vAlign w:val="top"/>
          </w:tcPr>
          <w:p w:rsidR="00000000" w:rsidDel="00000000" w:rsidP="00000000" w:rsidRDefault="00000000" w:rsidRPr="00000000" w14:paraId="000000FB">
            <w:pPr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Aulas expositivas e aulas interativas, norteadas pela Seqüência Fedathi; aulas de exercícios que devem ser resolvidos pelos alunos divididos em grupos, sob a mediação da professora ou do monitor;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vertAlign w:val="baseline"/>
                <w:rtl w:val="0"/>
              </w:rPr>
              <w:t xml:space="preserve">11 listas de exercícios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sugeridos pela professora, relacionados a cada conteúdo de AL; Representação dos conceitos de AL por meio de Mapas.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shd w:fill="cccccc" w:val="clear"/>
            <w:vAlign w:val="top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Atividades Discentes</w:t>
            </w:r>
          </w:p>
        </w:tc>
      </w:tr>
      <w:tr>
        <w:tc>
          <w:tcPr>
            <w:gridSpan w:val="8"/>
            <w:vAlign w:val="top"/>
          </w:tcPr>
          <w:p w:rsidR="00000000" w:rsidDel="00000000" w:rsidP="00000000" w:rsidRDefault="00000000" w:rsidRPr="00000000" w14:paraId="0000010B">
            <w:pPr>
              <w:numPr>
                <w:ilvl w:val="0"/>
                <w:numId w:val="6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Valorização da participação do aluno;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6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Realização de avaliações;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6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Elaboração de listas de exercícios.</w:t>
            </w:r>
          </w:p>
        </w:tc>
      </w:tr>
      <w:tr>
        <w:tc>
          <w:tcPr>
            <w:gridSpan w:val="8"/>
            <w:shd w:fill="cccccc" w:val="clear"/>
            <w:vAlign w:val="top"/>
          </w:tcPr>
          <w:p w:rsidR="00000000" w:rsidDel="00000000" w:rsidP="00000000" w:rsidRDefault="00000000" w:rsidRPr="00000000" w14:paraId="00000115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Avaliação</w:t>
            </w:r>
          </w:p>
        </w:tc>
      </w:tr>
      <w:tr>
        <w:trPr>
          <w:trHeight w:val="60" w:hRule="atLeast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1D">
            <w:pPr>
              <w:numPr>
                <w:ilvl w:val="0"/>
                <w:numId w:val="9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Verificação da aprendizagem através de avaliações escritas;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9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Serão realizadas 3 avaliações parciais escritas mais a prova final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9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Ao findar o semestre, avaliam-se participação e a freqüência do aluno, o que conta para a sua média final.</w:t>
            </w:r>
          </w:p>
        </w:tc>
      </w:tr>
      <w:tr>
        <w:tc>
          <w:tcPr>
            <w:gridSpan w:val="8"/>
            <w:shd w:fill="cccccc" w:val="clear"/>
            <w:vAlign w:val="top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80"/>
                <w:vertAlign w:val="baseline"/>
                <w:rtl w:val="0"/>
              </w:rPr>
              <w:t xml:space="preserve">9. 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Bibliografia</w:t>
            </w:r>
          </w:p>
        </w:tc>
      </w:tr>
      <w:tr>
        <w:trPr>
          <w:trHeight w:val="1240" w:hRule="atLeast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2F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9.1. Básica</w:t>
            </w:r>
          </w:p>
          <w:p w:rsidR="00000000" w:rsidDel="00000000" w:rsidP="00000000" w:rsidRDefault="00000000" w:rsidRPr="00000000" w14:paraId="00000130">
            <w:pPr>
              <w:spacing w:line="360" w:lineRule="auto"/>
              <w:ind w:left="2124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Álgebra Linear com Aplicações</w:t>
            </w:r>
            <w:r w:rsidDel="00000000" w:rsidR="00000000" w:rsidRPr="00000000">
              <w:rPr>
                <w:vertAlign w:val="baseline"/>
                <w:rtl w:val="0"/>
              </w:rPr>
              <w:t xml:space="preserve">, Steven J. Leon</w:t>
            </w:r>
          </w:p>
          <w:p w:rsidR="00000000" w:rsidDel="00000000" w:rsidP="00000000" w:rsidRDefault="00000000" w:rsidRPr="00000000" w14:paraId="00000131">
            <w:pPr>
              <w:spacing w:line="360" w:lineRule="auto"/>
              <w:ind w:left="2124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http://www.dma.im.ufrj.br/~mcabral/livros/livro-alglin/alglin-material/CursoAlgLin-livro.pdf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360" w:lineRule="auto"/>
              <w:ind w:left="2124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Álgebra Linear: Teoria e Aplicações</w:t>
            </w:r>
            <w:r w:rsidDel="00000000" w:rsidR="00000000" w:rsidRPr="00000000">
              <w:rPr>
                <w:vertAlign w:val="baseline"/>
                <w:rtl w:val="0"/>
              </w:rPr>
              <w:t xml:space="preserve">, Thelmo de Araújo</w:t>
            </w:r>
          </w:p>
          <w:p w:rsidR="00000000" w:rsidDel="00000000" w:rsidP="00000000" w:rsidRDefault="00000000" w:rsidRPr="00000000" w14:paraId="00000133">
            <w:pPr>
              <w:ind w:left="2124"/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Álgebra Linear, Boldrini;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360" w:lineRule="auto"/>
              <w:ind w:left="2124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Álgebra Linear: Coleção Schaum</w:t>
            </w: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              Álgebra Linear e suas aplicações: G. Strang</w:t>
            </w:r>
          </w:p>
        </w:tc>
      </w:tr>
      <w:tr>
        <w:trPr>
          <w:trHeight w:val="40" w:hRule="atLeast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13D">
            <w:pPr>
              <w:jc w:val="both"/>
              <w:rPr>
                <w:rFonts w:ascii="Arial Narrow" w:cs="Arial Narrow" w:eastAsia="Arial Narrow" w:hAnsi="Arial Narrow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vertAlign w:val="baseline"/>
                <w:rtl w:val="0"/>
              </w:rPr>
              <w:t xml:space="preserve">9.2. Complementar: Tom M. Apostol: Calculus, Volume II</w:t>
            </w:r>
          </w:p>
        </w:tc>
      </w:tr>
    </w:tbl>
    <w:p w:rsidR="00000000" w:rsidDel="00000000" w:rsidP="00000000" w:rsidRDefault="00000000" w:rsidRPr="00000000" w14:paraId="00000145">
      <w:pPr>
        <w:ind w:right="57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/>
      <w:pgMar w:bottom="1134" w:top="1134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8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5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2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0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7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4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1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8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3"/>
      <w:numFmt w:val="upperRoman"/>
      <w:lvlText w:val="%2-"/>
      <w:lvlJc w:val="left"/>
      <w:pPr>
        <w:ind w:left="108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vertAlign w:val="baseline"/>
      </w:rPr>
    </w:lvl>
  </w:abstractNum>
  <w:abstractNum w:abstractNumId="12">
    <w:lvl w:ilvl="0">
      <w:start w:val="1"/>
      <w:numFmt w:val="upperRoman"/>
      <w:lvlText w:val="%1."/>
      <w:lvlJc w:val="left"/>
      <w:pPr>
        <w:ind w:left="1080" w:hanging="72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fc.br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